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9" w:rsidRDefault="000E5E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04.45pt;margin-top:-44.8pt;width:207.75pt;height:35.55pt;z-index:1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color="#9bbb59" strokeweight="2.5pt">
            <v:shadow color="#868686"/>
            <v:textbox style="mso-fit-shape-to-text:t">
              <w:txbxContent>
                <w:p w:rsidR="000E5E61" w:rsidRDefault="000E5E61" w:rsidP="000E5E61">
                  <w:pPr>
                    <w:ind w:left="720" w:hanging="720"/>
                  </w:pPr>
                  <w:proofErr w:type="gramStart"/>
                  <w:r w:rsidRPr="000E5E61">
                    <w:t>"The Art of War Quotes."</w:t>
                  </w:r>
                  <w:proofErr w:type="gramEnd"/>
                  <w:r w:rsidRPr="000E5E61">
                    <w:t xml:space="preserve"> </w:t>
                  </w:r>
                  <w:proofErr w:type="gramStart"/>
                  <w:r w:rsidRPr="000E5E61">
                    <w:t>By Sun Tzu.</w:t>
                  </w:r>
                  <w:proofErr w:type="gramEnd"/>
                  <w:r w:rsidRPr="000E5E61">
                    <w:t xml:space="preserve"> </w:t>
                  </w:r>
                  <w:proofErr w:type="spellStart"/>
                  <w:proofErr w:type="gramStart"/>
                  <w:r w:rsidRPr="000E5E61">
                    <w:t>GoodReads</w:t>
                  </w:r>
                  <w:proofErr w:type="spellEnd"/>
                  <w:r w:rsidRPr="000E5E61">
                    <w:t>, 2013.</w:t>
                  </w:r>
                  <w:proofErr w:type="gramEnd"/>
                </w:p>
              </w:txbxContent>
            </v:textbox>
          </v:shape>
        </w:pict>
      </w:r>
      <w:r w:rsidR="007F29AE">
        <w:pict>
          <v:shape id="_x0000_s1033" type="#_x0000_t202" style="position:absolute;margin-left:480.3pt;margin-top:207.2pt;width:180pt;height:1in;z-index:4" filled="f" stroked="f">
            <v:textbox style="mso-next-textbox:#_x0000_s1033">
              <w:txbxContent>
                <w:p w:rsidR="00564C49" w:rsidRDefault="005C41CA" w:rsidP="00564C49">
                  <w:pPr>
                    <w:pStyle w:val="quotehere01"/>
                  </w:pPr>
                  <w:r>
                    <w:t>By Lindsey Goes</w:t>
                  </w:r>
                  <w:r w:rsidR="00AF2E8B">
                    <w:t>,</w:t>
                  </w:r>
                </w:p>
                <w:p w:rsidR="00AF2E8B" w:rsidRDefault="00AF2E8B" w:rsidP="00564C49">
                  <w:pPr>
                    <w:pStyle w:val="quotehere01"/>
                  </w:pPr>
                  <w:r>
                    <w:t>Period 2,</w:t>
                  </w:r>
                </w:p>
                <w:p w:rsidR="00AF2E8B" w:rsidRDefault="00AF2E8B" w:rsidP="00564C49">
                  <w:pPr>
                    <w:pStyle w:val="quotehere01"/>
                  </w:pPr>
                  <w:r>
                    <w:t>Dec. 17, 2013</w:t>
                  </w:r>
                </w:p>
                <w:p w:rsidR="005C41CA" w:rsidRDefault="005C41CA" w:rsidP="00AF2E8B">
                  <w:pPr>
                    <w:pStyle w:val="quotehere01"/>
                    <w:jc w:val="left"/>
                  </w:pPr>
                </w:p>
              </w:txbxContent>
            </v:textbox>
          </v:shape>
        </w:pict>
      </w:r>
      <w:r w:rsidR="007F29AE">
        <w:pict>
          <v:shape id="_x0000_s1026" type="#_x0000_t202" style="position:absolute;margin-left:-54.75pt;margin-top:99.2pt;width:171pt;height:18pt;z-index:1" filled="f" stroked="f">
            <v:textbox style="mso-next-textbox:#_x0000_s1026">
              <w:txbxContent>
                <w:p w:rsidR="00564C49" w:rsidRDefault="004C22D9" w:rsidP="00564C49">
                  <w:pPr>
                    <w:pStyle w:val="SUBHEAD01"/>
                  </w:pPr>
                  <w:r>
                    <w:t>SUPPLIES</w:t>
                  </w:r>
                </w:p>
              </w:txbxContent>
            </v:textbox>
          </v:shape>
        </w:pict>
      </w:r>
      <w:r w:rsidR="007F29AE">
        <w:pict>
          <v:shape id="_x0000_s1071" type="#_x0000_t75" style="position:absolute;margin-left:-90.75pt;margin-top:-71.8pt;width:11in;height:612pt;z-index:-9">
            <v:imagedata r:id="rId6" o:title="brochure_1"/>
          </v:shape>
        </w:pict>
      </w:r>
    </w:p>
    <w:p w:rsidR="00564C49" w:rsidRDefault="00DE1991">
      <w:r>
        <w:rPr>
          <w:noProof/>
        </w:rPr>
        <w:pict>
          <v:shape id="_x0000_s1095" type="#_x0000_t202" style="position:absolute;margin-left:205.95pt;margin-top:463.4pt;width:202.5pt;height:21.75pt;z-index:1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 style="mso-fit-shape-to-text:t">
              <w:txbxContent>
                <w:p w:rsidR="00DE1991" w:rsidRDefault="008C7A99" w:rsidP="008C7A99">
                  <w:pPr>
                    <w:ind w:left="720" w:hanging="720"/>
                  </w:pPr>
                  <w:proofErr w:type="gramStart"/>
                  <w:r>
                    <w:rPr>
                      <w:lang w:val="en"/>
                    </w:rPr>
                    <w:t>"Chariots in Warfare."</w:t>
                  </w:r>
                  <w:proofErr w:type="gramEnd"/>
                  <w:r>
                    <w:rPr>
                      <w:lang w:val="en"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  <w:lang w:val="en"/>
                    </w:rPr>
                    <w:t>Total War History</w:t>
                  </w:r>
                  <w:r>
                    <w:rPr>
                      <w:lang w:val="en"/>
                    </w:rPr>
                    <w:t>.</w:t>
                  </w:r>
                  <w:proofErr w:type="gramEnd"/>
                  <w:r>
                    <w:rPr>
                      <w:lang w:val="e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n"/>
                    </w:rPr>
                    <w:t>N.p</w:t>
                  </w:r>
                  <w:proofErr w:type="spellEnd"/>
                  <w:proofErr w:type="gramEnd"/>
                  <w:r>
                    <w:rPr>
                      <w:lang w:val="en"/>
                    </w:rPr>
                    <w:t>., 01 Sept. 2006.</w:t>
                  </w:r>
                </w:p>
              </w:txbxContent>
            </v:textbox>
          </v:shape>
        </w:pict>
      </w:r>
      <w:r w:rsidR="000E5E61">
        <w:rPr>
          <w:noProof/>
        </w:rPr>
        <w:pict>
          <v:shape id="_x0000_s1092" type="#_x0000_t202" style="position:absolute;margin-left:203.7pt;margin-top:310.4pt;width:207.6pt;height:106.3pt;z-index:1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 strokecolor="#9bbb59" strokeweight="2.5pt">
            <v:shadow color="#868686"/>
            <v:textbox style="mso-fit-shape-to-text:t">
              <w:txbxContent>
                <w:p w:rsidR="000E5E61" w:rsidRDefault="000E5E61" w:rsidP="000E5E61">
                  <w:pPr>
                    <w:ind w:left="720" w:hanging="720"/>
                  </w:pPr>
                  <w:proofErr w:type="gramStart"/>
                  <w:r w:rsidRPr="000E5E61">
                    <w:t xml:space="preserve">Graham, William A., and Donald </w:t>
                  </w:r>
                  <w:proofErr w:type="spellStart"/>
                  <w:r w:rsidRPr="000E5E61">
                    <w:t>Kagan</w:t>
                  </w:r>
                  <w:proofErr w:type="spellEnd"/>
                  <w:r w:rsidRPr="000E5E61">
                    <w:t>.</w:t>
                  </w:r>
                  <w:proofErr w:type="gramEnd"/>
                  <w:r w:rsidRPr="000E5E61">
                    <w:t xml:space="preserve"> </w:t>
                  </w:r>
                  <w:proofErr w:type="gramStart"/>
                  <w:r w:rsidRPr="000E5E61">
                    <w:t>"The Eastern Zhou."</w:t>
                  </w:r>
                  <w:proofErr w:type="gramEnd"/>
                  <w:r w:rsidRPr="000E5E61">
                    <w:t xml:space="preserve"> </w:t>
                  </w:r>
                  <w:proofErr w:type="gramStart"/>
                  <w:r w:rsidRPr="000E5E61">
                    <w:t>The Heritage of World Civilizations.</w:t>
                  </w:r>
                  <w:proofErr w:type="gramEnd"/>
                  <w:r w:rsidRPr="000E5E61">
                    <w:t xml:space="preserve"> </w:t>
                  </w:r>
                  <w:proofErr w:type="gramStart"/>
                  <w:r w:rsidRPr="000E5E61">
                    <w:t>By Albert M. Craig.</w:t>
                  </w:r>
                  <w:proofErr w:type="gramEnd"/>
                  <w:r w:rsidRPr="000E5E61">
                    <w:t xml:space="preserve"> </w:t>
                  </w:r>
                  <w:proofErr w:type="gramStart"/>
                  <w:r w:rsidRPr="000E5E61">
                    <w:t>Vol. 1.</w:t>
                  </w:r>
                  <w:proofErr w:type="gramEnd"/>
                  <w:r w:rsidRPr="000E5E61">
                    <w:t xml:space="preserve"> Upper Saddle River: Prentice Hall, 2002. </w:t>
                  </w:r>
                  <w:proofErr w:type="gramStart"/>
                  <w:r w:rsidRPr="000E5E61">
                    <w:t>25-27.</w:t>
                  </w:r>
                  <w:proofErr w:type="gramEnd"/>
                </w:p>
              </w:txbxContent>
            </v:textbox>
          </v:shape>
        </w:pict>
      </w:r>
      <w:r w:rsidR="000E5E61">
        <w:rPr>
          <w:noProof/>
        </w:rPr>
        <w:pict>
          <v:shape id="_x0000_s1091" type="#_x0000_t202" style="position:absolute;margin-left:204.45pt;margin-top:184.4pt;width:207.3pt;height:49.35pt;z-index: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strokecolor="#9bbb59" strokeweight="2.5pt">
            <v:shadow color="#868686"/>
            <v:textbox style="mso-fit-shape-to-text:t">
              <w:txbxContent>
                <w:p w:rsidR="000E5E61" w:rsidRPr="000E5E61" w:rsidRDefault="000E5E61" w:rsidP="000E5E61">
                  <w:pPr>
                    <w:ind w:left="720" w:hanging="720"/>
                  </w:pPr>
                  <w:r>
                    <w:t xml:space="preserve">Hays, Jeffrey. </w:t>
                  </w:r>
                  <w:proofErr w:type="gramStart"/>
                  <w:r>
                    <w:t>“Facts and Details.”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</w:rPr>
                    <w:t>ZHOU (CHOU) DYNASTY (110-221 B.C.)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N.p</w:t>
                  </w:r>
                  <w:proofErr w:type="spellEnd"/>
                  <w:proofErr w:type="gramEnd"/>
                  <w:r>
                    <w:t>., 2008.</w:t>
                  </w:r>
                </w:p>
              </w:txbxContent>
            </v:textbox>
          </v:shape>
        </w:pict>
      </w:r>
      <w:r w:rsidR="000E5E61">
        <w:rPr>
          <w:noProof/>
        </w:rPr>
        <w:pict>
          <v:shape id="_x0000_s1090" type="#_x0000_t202" style="position:absolute;margin-left:204.45pt;margin-top:40.4pt;width:206.7pt;height:49.35pt;z-index:1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color="#9bbb59" strokeweight="2.5pt">
            <v:shadow color="#868686"/>
            <v:textbox style="mso-fit-shape-to-text:t">
              <w:txbxContent>
                <w:p w:rsidR="000E5E61" w:rsidRPr="000E5E61" w:rsidRDefault="000E5E61" w:rsidP="000E5E61">
                  <w:pPr>
                    <w:ind w:left="720" w:hanging="720"/>
                  </w:pPr>
                  <w:r>
                    <w:t xml:space="preserve">Roberts, Stephen. </w:t>
                  </w:r>
                  <w:proofErr w:type="gramStart"/>
                  <w:r>
                    <w:t>“The Chinese War Chariot.”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</w:rPr>
                    <w:t>Karwansaray</w:t>
                  </w:r>
                  <w:proofErr w:type="spellEnd"/>
                  <w:r>
                    <w:rPr>
                      <w:i/>
                    </w:rPr>
                    <w:t xml:space="preserve"> Publishers.</w:t>
                  </w:r>
                  <w:proofErr w:type="gramEnd"/>
                  <w:r>
                    <w:t xml:space="preserve"> 15 Sept. 2013.</w:t>
                  </w:r>
                </w:p>
              </w:txbxContent>
            </v:textbox>
          </v:shape>
        </w:pict>
      </w:r>
      <w:r w:rsidR="007F29AE">
        <w:pict>
          <v:shape id="_x0000_s1036" type="#_x0000_t202" style="position:absolute;margin-left:496pt;margin-top:76.4pt;width:153pt;height:81pt;z-index:5" filled="f" stroked="f">
            <v:textbox style="mso-next-textbox:#_x0000_s1036">
              <w:txbxContent>
                <w:p w:rsidR="00564C49" w:rsidRPr="00564C49" w:rsidRDefault="005C41CA" w:rsidP="00564C49">
                  <w:pPr>
                    <w:pStyle w:val="PLACEHEADLINE01"/>
                  </w:pPr>
                  <w:r w:rsidRPr="00F15774">
                    <w:rPr>
                      <w:sz w:val="32"/>
                      <w:szCs w:val="32"/>
                    </w:rPr>
                    <w:t>The Zho</w:t>
                  </w:r>
                  <w:r w:rsidR="004C22D9" w:rsidRPr="00F15774">
                    <w:rPr>
                      <w:sz w:val="32"/>
                      <w:szCs w:val="32"/>
                    </w:rPr>
                    <w:t>u Dynasty:</w:t>
                  </w:r>
                  <w:r w:rsidR="004C22D9">
                    <w:t xml:space="preserve"> How to Properly Hack One’s</w:t>
                  </w:r>
                  <w:r w:rsidR="00F15774">
                    <w:t xml:space="preserve"> Enemies</w:t>
                  </w:r>
                  <w:r>
                    <w:t xml:space="preserve"> to Pieces</w:t>
                  </w:r>
                </w:p>
              </w:txbxContent>
            </v:textbox>
          </v:shape>
        </w:pict>
      </w:r>
      <w:r w:rsidR="007F29AE">
        <w:pict>
          <v:shape id="_x0000_s1027" type="#_x0000_t202" style="position:absolute;margin-left:-67.95pt;margin-top:112.4pt;width:184.2pt;height:243pt;z-index:2" filled="f" stroked="f">
            <v:textbox style="mso-next-textbox:#_x0000_s1027">
              <w:txbxContent>
                <w:p w:rsidR="00564C49" w:rsidRPr="00F15774" w:rsidRDefault="0097486F" w:rsidP="0097486F">
                  <w:pPr>
                    <w:pStyle w:val="BodyText01"/>
                    <w:numPr>
                      <w:ilvl w:val="0"/>
                      <w:numId w:val="4"/>
                    </w:numPr>
                    <w:spacing w:line="240" w:lineRule="auto"/>
                    <w:rPr>
                      <w:sz w:val="21"/>
                      <w:szCs w:val="21"/>
                    </w:rPr>
                  </w:pPr>
                  <w:r w:rsidRPr="00F15774">
                    <w:rPr>
                      <w:sz w:val="21"/>
                      <w:szCs w:val="21"/>
                    </w:rPr>
                    <w:t>A</w:t>
                  </w:r>
                  <w:r w:rsidR="000A442F">
                    <w:rPr>
                      <w:sz w:val="21"/>
                      <w:szCs w:val="21"/>
                    </w:rPr>
                    <w:t>s much infantry</w:t>
                  </w:r>
                  <w:r w:rsidRPr="00F15774">
                    <w:rPr>
                      <w:sz w:val="21"/>
                      <w:szCs w:val="21"/>
                    </w:rPr>
                    <w:t xml:space="preserve"> as possible</w:t>
                  </w:r>
                </w:p>
                <w:p w:rsidR="0097486F" w:rsidRPr="00F15774" w:rsidRDefault="000A442F" w:rsidP="0097486F">
                  <w:pPr>
                    <w:pStyle w:val="BodyText01"/>
                    <w:numPr>
                      <w:ilvl w:val="0"/>
                      <w:numId w:val="4"/>
                    </w:numPr>
                    <w:spacing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Chariots galore</w:t>
                  </w:r>
                </w:p>
                <w:p w:rsidR="0097486F" w:rsidRPr="00F15774" w:rsidRDefault="0097486F" w:rsidP="0097486F">
                  <w:pPr>
                    <w:pStyle w:val="BodyText01"/>
                    <w:numPr>
                      <w:ilvl w:val="0"/>
                      <w:numId w:val="4"/>
                    </w:numPr>
                    <w:spacing w:line="240" w:lineRule="auto"/>
                    <w:rPr>
                      <w:sz w:val="21"/>
                      <w:szCs w:val="21"/>
                    </w:rPr>
                  </w:pPr>
                  <w:r w:rsidRPr="00F15774">
                    <w:rPr>
                      <w:sz w:val="21"/>
                      <w:szCs w:val="21"/>
                    </w:rPr>
                    <w:t>One driver, one rongyou, and at least one archer per chariot.</w:t>
                  </w:r>
                </w:p>
                <w:p w:rsidR="0097486F" w:rsidRPr="00F15774" w:rsidRDefault="0097486F" w:rsidP="0097486F">
                  <w:pPr>
                    <w:pStyle w:val="BodyText01"/>
                    <w:numPr>
                      <w:ilvl w:val="0"/>
                      <w:numId w:val="4"/>
                    </w:numPr>
                    <w:spacing w:line="240" w:lineRule="auto"/>
                    <w:rPr>
                      <w:sz w:val="21"/>
                      <w:szCs w:val="21"/>
                    </w:rPr>
                  </w:pPr>
                  <w:r w:rsidRPr="00F15774">
                    <w:rPr>
                      <w:sz w:val="21"/>
                      <w:szCs w:val="21"/>
                    </w:rPr>
                    <w:t>A “ge” or “dagger-axe,” one for eac</w:t>
                  </w:r>
                  <w:r w:rsidR="00B0482B">
                    <w:rPr>
                      <w:sz w:val="21"/>
                      <w:szCs w:val="21"/>
                    </w:rPr>
                    <w:t>h rong</w:t>
                  </w:r>
                  <w:r w:rsidR="00077DF5">
                    <w:rPr>
                      <w:sz w:val="21"/>
                      <w:szCs w:val="21"/>
                    </w:rPr>
                    <w:t>you. (It’s like a halberd, except the blades were on opposite ends.</w:t>
                  </w:r>
                  <w:r w:rsidRPr="00F15774">
                    <w:rPr>
                      <w:sz w:val="21"/>
                      <w:szCs w:val="21"/>
                    </w:rPr>
                    <w:t>)</w:t>
                  </w:r>
                </w:p>
                <w:p w:rsidR="0097486F" w:rsidRPr="00F15774" w:rsidRDefault="00F15774" w:rsidP="0097486F">
                  <w:pPr>
                    <w:pStyle w:val="BodyText01"/>
                    <w:numPr>
                      <w:ilvl w:val="0"/>
                      <w:numId w:val="4"/>
                    </w:numPr>
                    <w:rPr>
                      <w:sz w:val="21"/>
                      <w:szCs w:val="21"/>
                    </w:rPr>
                  </w:pPr>
                  <w:r w:rsidRPr="00F15774">
                    <w:rPr>
                      <w:sz w:val="21"/>
                      <w:szCs w:val="21"/>
                    </w:rPr>
                    <w:t>Armor and shields for everyone, including the horses.</w:t>
                  </w:r>
                </w:p>
                <w:p w:rsidR="00F15774" w:rsidRPr="00F15774" w:rsidRDefault="00F15774" w:rsidP="0097486F">
                  <w:pPr>
                    <w:pStyle w:val="BodyText01"/>
                    <w:numPr>
                      <w:ilvl w:val="0"/>
                      <w:numId w:val="4"/>
                    </w:numPr>
                    <w:rPr>
                      <w:sz w:val="21"/>
                      <w:szCs w:val="21"/>
                    </w:rPr>
                  </w:pPr>
                  <w:r w:rsidRPr="00F15774">
                    <w:rPr>
                      <w:sz w:val="21"/>
                      <w:szCs w:val="21"/>
                    </w:rPr>
                    <w:t>MONEY to finance all of the above.</w:t>
                  </w:r>
                </w:p>
              </w:txbxContent>
            </v:textbox>
          </v:shape>
        </w:pict>
      </w:r>
      <w:r w:rsidR="007F29AE">
        <w:pict>
          <v:shape id="_x0000_s1029" type="#_x0000_t202" style="position:absolute;margin-left:184.25pt;margin-top:148.4pt;width:243pt;height:2in;z-index:3" filled="f" stroked="f">
            <v:textbox style="mso-next-textbox:#_x0000_s1029">
              <w:txbxContent>
                <w:p w:rsidR="00564C49" w:rsidRDefault="00564C49" w:rsidP="00564C49">
                  <w:pPr>
                    <w:pStyle w:val="Address01"/>
                  </w:pPr>
                </w:p>
              </w:txbxContent>
            </v:textbox>
          </v:shape>
        </w:pict>
      </w:r>
      <w:r w:rsidR="00564C49">
        <w:br w:type="page"/>
      </w:r>
      <w:bookmarkStart w:id="0" w:name="_GoBack"/>
      <w:bookmarkEnd w:id="0"/>
      <w:r w:rsidR="008C7A99">
        <w:rPr>
          <w:noProof/>
        </w:rPr>
        <w:lastRenderedPageBreak/>
        <w:pict>
          <v:shape id="_x0000_s1094" type="#_x0000_t75" alt="" style="position:absolute;margin-left:40.05pt;margin-top:397.15pt;width:126pt;height:112.35pt;rotation:-187517fd;z-index:18;mso-position-horizontal-relative:text;mso-position-vertical-relative:text;mso-width-relative:page;mso-height-relative:page">
            <v:imagedata r:id="rId7" r:href="rId8"/>
            <w10:wrap type="square"/>
          </v:shape>
        </w:pict>
      </w:r>
      <w:r>
        <w:rPr>
          <w:noProof/>
        </w:rPr>
        <w:pict>
          <v:shape id="irc_mi" o:spid="_x0000_s1088" type="#_x0000_t75" alt="" href="http://www.google.it/url?sa=i&amp;rct=j&amp;q=&amp;esrc=s&amp;source=images&amp;cd=&amp;cad=rja&amp;docid=_yXU9Js7BdS0PM&amp;tbnid=0G-yh0_0H9ozxM:&amp;ved=0CAUQjRw&amp;url=http%3A%2F%2Frtw.heavengames.com%2Fcgi-bin%2Fforums%2Fdisplay.cgi%3Faction%3Dct%26f%3D14%2C4162%2C720%2Call&amp;ei=PXqtUubHBYLdswb8iIC4Cw&amp;bvm=bv.57967247,d.bGQ&amp;psig=AFQjCNFMg5ON0HQm6OuRuaRXjPsKvoeeMQ&amp;ust=1387187109669654" style="position:absolute;margin-left:-69pt;margin-top:397.45pt;width:117pt;height:112.3pt;rotation:215979fd;z-index:13;mso-position-horizontal-relative:text;mso-position-vertical-relative:text;mso-width-relative:page;mso-height-relative:page" o:button="t">
            <v:imagedata r:id="rId9" r:href="rId10"/>
            <w10:wrap type="square"/>
          </v:shape>
        </w:pict>
      </w:r>
      <w:r w:rsidR="00B0482B">
        <w:rPr>
          <w:noProof/>
        </w:rPr>
        <w:pict>
          <v:shape id="_x0000_s1085" type="#_x0000_t202" style="position:absolute;margin-left:185.9pt;margin-top:80.6pt;width:232.15pt;height:316.55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>
            <v:textbox style="mso-next-textbox:#_x0000_s1085">
              <w:txbxContent>
                <w:p w:rsidR="004C22D9" w:rsidRPr="00F92424" w:rsidRDefault="00907EE9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 w:rsidRPr="00F92424">
                    <w:rPr>
                      <w:color w:val="663300"/>
                      <w:sz w:val="23"/>
                      <w:szCs w:val="23"/>
                    </w:rPr>
                    <w:tab/>
                    <w:t>Here’</w:t>
                  </w:r>
                  <w:r w:rsidR="000A442F" w:rsidRPr="00F92424">
                    <w:rPr>
                      <w:color w:val="663300"/>
                      <w:sz w:val="23"/>
                      <w:szCs w:val="23"/>
                    </w:rPr>
                    <w:t>s the usual spread out.  You have “x” sections of infantry (as many as you can manage). Plus, you</w:t>
                  </w:r>
                  <w:r w:rsidRPr="00F92424">
                    <w:rPr>
                      <w:color w:val="663300"/>
                      <w:sz w:val="23"/>
                      <w:szCs w:val="23"/>
                    </w:rPr>
                    <w:t xml:space="preserve"> have 100 char</w:t>
                  </w:r>
                  <w:r w:rsidR="00290CF0" w:rsidRPr="00F92424">
                    <w:rPr>
                      <w:color w:val="663300"/>
                      <w:sz w:val="23"/>
                      <w:szCs w:val="23"/>
                    </w:rPr>
                    <w:t>iots per section</w:t>
                  </w:r>
                  <w:r w:rsidRPr="00F92424">
                    <w:rPr>
                      <w:color w:val="663300"/>
                      <w:sz w:val="23"/>
                      <w:szCs w:val="23"/>
                    </w:rPr>
                    <w:t xml:space="preserve">. </w:t>
                  </w:r>
                  <w:r w:rsidR="000A442F" w:rsidRPr="00F92424">
                    <w:rPr>
                      <w:color w:val="663300"/>
                      <w:sz w:val="23"/>
                      <w:szCs w:val="23"/>
                    </w:rPr>
                    <w:t xml:space="preserve"> </w:t>
                  </w:r>
                  <w:r w:rsidR="00290CF0" w:rsidRPr="00F92424">
                    <w:rPr>
                      <w:color w:val="663300"/>
                      <w:sz w:val="23"/>
                      <w:szCs w:val="23"/>
                    </w:rPr>
                    <w:t>There are three people to a chariot; o</w:t>
                  </w:r>
                  <w:r w:rsidR="00D3276C" w:rsidRPr="00F92424">
                    <w:rPr>
                      <w:color w:val="663300"/>
                      <w:sz w:val="23"/>
                      <w:szCs w:val="23"/>
                    </w:rPr>
                    <w:t xml:space="preserve">ne driver, one rongyou, and one archer. </w:t>
                  </w:r>
                </w:p>
                <w:p w:rsidR="00D3276C" w:rsidRPr="00F92424" w:rsidRDefault="00D3276C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 w:rsidRPr="00F92424">
                    <w:rPr>
                      <w:color w:val="663300"/>
                      <w:sz w:val="23"/>
                      <w:szCs w:val="23"/>
                    </w:rPr>
                    <w:tab/>
                    <w:t xml:space="preserve">The driver, or charioteer, </w:t>
                  </w:r>
                  <w:r w:rsidR="003A47DA" w:rsidRPr="00F92424">
                    <w:rPr>
                      <w:color w:val="663300"/>
                      <w:sz w:val="23"/>
                      <w:szCs w:val="23"/>
                    </w:rPr>
                    <w:t xml:space="preserve">makes sure the chariot doesn’t tip over. This is important for obvious reasons, but not as easy as you may think. Though faster, the Zhou chariots was just as non-maneuverable as their predecessors. Good for charging, not so </w:t>
                  </w:r>
                  <w:proofErr w:type="gramStart"/>
                  <w:r w:rsidR="003A47DA" w:rsidRPr="00F92424">
                    <w:rPr>
                      <w:color w:val="663300"/>
                      <w:sz w:val="23"/>
                      <w:szCs w:val="23"/>
                    </w:rPr>
                    <w:t>good</w:t>
                  </w:r>
                  <w:proofErr w:type="gramEnd"/>
                  <w:r w:rsidR="003A47DA" w:rsidRPr="00F92424">
                    <w:rPr>
                      <w:color w:val="663300"/>
                      <w:sz w:val="23"/>
                      <w:szCs w:val="23"/>
                    </w:rPr>
                    <w:t xml:space="preserve"> for turning around.</w:t>
                  </w:r>
                </w:p>
                <w:p w:rsidR="003A47DA" w:rsidRPr="00F92424" w:rsidRDefault="003A47DA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 w:rsidRPr="00F92424">
                    <w:rPr>
                      <w:color w:val="663300"/>
                      <w:sz w:val="23"/>
                      <w:szCs w:val="23"/>
                    </w:rPr>
                    <w:tab/>
                    <w:t>Because the audience has been scratching their heads all this time, a rongyou is the chariot’s close defense, stabbing at the enemy when they get to</w:t>
                  </w:r>
                  <w:r w:rsidR="00290CF0" w:rsidRPr="00F92424">
                    <w:rPr>
                      <w:color w:val="663300"/>
                      <w:sz w:val="23"/>
                      <w:szCs w:val="23"/>
                    </w:rPr>
                    <w:t>o</w:t>
                  </w:r>
                  <w:r w:rsidRPr="00F92424">
                    <w:rPr>
                      <w:color w:val="663300"/>
                      <w:sz w:val="23"/>
                      <w:szCs w:val="23"/>
                    </w:rPr>
                    <w:t xml:space="preserve"> close</w:t>
                  </w:r>
                  <w:r w:rsidR="00604D09">
                    <w:rPr>
                      <w:color w:val="663300"/>
                      <w:sz w:val="23"/>
                      <w:szCs w:val="23"/>
                    </w:rPr>
                    <w:t xml:space="preserve"> with their ge.</w:t>
                  </w:r>
                  <w:r w:rsidR="00290CF0" w:rsidRPr="00F92424">
                    <w:rPr>
                      <w:color w:val="663300"/>
                      <w:sz w:val="23"/>
                      <w:szCs w:val="23"/>
                    </w:rPr>
                    <w:t xml:space="preserve"> Makes a lot more sense, huh?</w:t>
                  </w:r>
                </w:p>
                <w:p w:rsidR="00290CF0" w:rsidRPr="00F92424" w:rsidRDefault="00290CF0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 w:rsidRPr="00F92424">
                    <w:rPr>
                      <w:color w:val="663300"/>
                      <w:sz w:val="23"/>
                      <w:szCs w:val="23"/>
                    </w:rPr>
                    <w:tab/>
                    <w:t xml:space="preserve">The archer’s purpose is long-range attack. They make the first move, as will be explained later. Because of the increased width of the chariot, more than one archer could be riding in a chariot </w:t>
                  </w:r>
                  <w:r w:rsidR="00F92424">
                    <w:rPr>
                      <w:color w:val="663300"/>
                      <w:sz w:val="23"/>
                      <w:szCs w:val="23"/>
                    </w:rPr>
                    <w:t>at a time, so you have almost double the attacking power.</w:t>
                  </w:r>
                </w:p>
                <w:p w:rsidR="003A47DA" w:rsidRPr="00907EE9" w:rsidRDefault="003A47DA">
                  <w:pPr>
                    <w:rPr>
                      <w:color w:val="663300"/>
                      <w:sz w:val="23"/>
                      <w:szCs w:val="23"/>
                    </w:rPr>
                  </w:pPr>
                  <w:r>
                    <w:rPr>
                      <w:color w:val="663300"/>
                      <w:sz w:val="23"/>
                      <w:szCs w:val="23"/>
                    </w:rPr>
                    <w:tab/>
                  </w:r>
                </w:p>
              </w:txbxContent>
            </v:textbox>
          </v:shape>
        </w:pict>
      </w:r>
      <w:r w:rsidR="00B0482B">
        <w:pict>
          <v:shape id="_x0000_s1077" type="#_x0000_t202" style="position:absolute;margin-left:220.05pt;margin-top:32.1pt;width:396pt;height:35.5pt;z-index:6" filled="f" stroked="f">
            <v:textbox style="mso-next-textbox:#_x0000_s1077">
              <w:txbxContent>
                <w:p w:rsidR="00564C49" w:rsidRPr="00077DF5" w:rsidRDefault="00907EE9" w:rsidP="00077DF5">
                  <w:pPr>
                    <w:pStyle w:val="PLACEHEADLINE0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Where Things Get Interesting</w:t>
                  </w:r>
                </w:p>
              </w:txbxContent>
            </v:textbox>
          </v:shape>
        </w:pict>
      </w:r>
      <w:r w:rsidR="007F29AE">
        <w:rPr>
          <w:noProof/>
        </w:rPr>
        <w:pict>
          <v:shape id="_x0000_s1084" type="#_x0000_t202" style="position:absolute;margin-left:429.4pt;margin-top:80.6pt;width:218.7pt;height:315.6pt;z-index: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 style="mso-next-textbox:#_x0000_s1084">
              <w:txbxContent>
                <w:p w:rsidR="00604D09" w:rsidRPr="00604D09" w:rsidRDefault="00290CF0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>
                    <w:rPr>
                      <w:color w:val="663300"/>
                      <w:sz w:val="23"/>
                      <w:szCs w:val="23"/>
                    </w:rPr>
                    <w:tab/>
                  </w:r>
                  <w:r w:rsidR="00604D09" w:rsidRPr="00604D09">
                    <w:rPr>
                      <w:color w:val="663300"/>
                      <w:sz w:val="23"/>
                      <w:szCs w:val="23"/>
                    </w:rPr>
                    <w:t xml:space="preserve">“Strategy without tactics is the slowest route to victory. Tactics without strategy is the noise before defeat.” </w:t>
                  </w:r>
                </w:p>
                <w:p w:rsidR="00604D09" w:rsidRDefault="00604D09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 w:rsidRPr="00604D09">
                    <w:rPr>
                      <w:color w:val="663300"/>
                      <w:sz w:val="23"/>
                      <w:szCs w:val="23"/>
                    </w:rPr>
                    <w:t xml:space="preserve">― Sun Tzu, </w:t>
                  </w:r>
                  <w:proofErr w:type="gramStart"/>
                  <w:r w:rsidRPr="00604D09">
                    <w:rPr>
                      <w:color w:val="663300"/>
                      <w:sz w:val="23"/>
                      <w:szCs w:val="23"/>
                    </w:rPr>
                    <w:t>The</w:t>
                  </w:r>
                  <w:proofErr w:type="gramEnd"/>
                  <w:r w:rsidRPr="00604D09">
                    <w:rPr>
                      <w:color w:val="663300"/>
                      <w:sz w:val="23"/>
                      <w:szCs w:val="23"/>
                    </w:rPr>
                    <w:t xml:space="preserve"> Art of War</w:t>
                  </w:r>
                </w:p>
                <w:p w:rsidR="004C22D9" w:rsidRDefault="00F92424" w:rsidP="00395CBC">
                  <w:pPr>
                    <w:ind w:firstLine="720"/>
                    <w:rPr>
                      <w:color w:val="663300"/>
                      <w:sz w:val="23"/>
                      <w:szCs w:val="23"/>
                    </w:rPr>
                  </w:pPr>
                  <w:r>
                    <w:rPr>
                      <w:color w:val="663300"/>
                      <w:sz w:val="23"/>
                      <w:szCs w:val="23"/>
                    </w:rPr>
                    <w:t>Because of the fact the Zhou didn’t believe in sneak attacks (sorry</w:t>
                  </w:r>
                  <w:r w:rsidR="00395CBC">
                    <w:rPr>
                      <w:color w:val="663300"/>
                      <w:sz w:val="23"/>
                      <w:szCs w:val="23"/>
                    </w:rPr>
                    <w:t>,</w:t>
                  </w:r>
                  <w:r>
                    <w:rPr>
                      <w:color w:val="663300"/>
                      <w:sz w:val="23"/>
                      <w:szCs w:val="23"/>
                    </w:rPr>
                    <w:t xml:space="preserve"> Green Mountain Boys), all battles were scheduled. Also, chariots can’t operate efficiently unless you have level ground, so </w:t>
                  </w:r>
                  <w:r w:rsidR="00604D09">
                    <w:rPr>
                      <w:color w:val="663300"/>
                      <w:sz w:val="23"/>
                      <w:szCs w:val="23"/>
                    </w:rPr>
                    <w:t xml:space="preserve">the battlefields had to be plowed beforehand. </w:t>
                  </w:r>
                </w:p>
                <w:p w:rsidR="00604D09" w:rsidRDefault="00604D09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>
                    <w:rPr>
                      <w:color w:val="663300"/>
                      <w:sz w:val="23"/>
                      <w:szCs w:val="23"/>
                    </w:rPr>
                    <w:tab/>
                    <w:t xml:space="preserve">The battle started with an exchange of arrows, each side hoping to subtract a significant number of the other. This is where </w:t>
                  </w:r>
                  <w:r w:rsidR="00395CBC">
                    <w:rPr>
                      <w:color w:val="663300"/>
                      <w:sz w:val="23"/>
                      <w:szCs w:val="23"/>
                    </w:rPr>
                    <w:t xml:space="preserve">two archers per chariot </w:t>
                  </w:r>
                  <w:proofErr w:type="gramStart"/>
                  <w:r w:rsidR="00395CBC">
                    <w:rPr>
                      <w:color w:val="663300"/>
                      <w:sz w:val="23"/>
                      <w:szCs w:val="23"/>
                    </w:rPr>
                    <w:t>comes</w:t>
                  </w:r>
                  <w:proofErr w:type="gramEnd"/>
                  <w:r w:rsidR="00395CBC">
                    <w:rPr>
                      <w:color w:val="663300"/>
                      <w:sz w:val="23"/>
                      <w:szCs w:val="23"/>
                    </w:rPr>
                    <w:t xml:space="preserve"> in handy.</w:t>
                  </w:r>
                </w:p>
                <w:p w:rsidR="00395CBC" w:rsidRPr="00907EE9" w:rsidRDefault="00395CBC" w:rsidP="00395CBC">
                  <w:pPr>
                    <w:rPr>
                      <w:color w:val="663300"/>
                      <w:sz w:val="23"/>
                      <w:szCs w:val="23"/>
                    </w:rPr>
                  </w:pPr>
                  <w:r>
                    <w:rPr>
                      <w:color w:val="663300"/>
                      <w:sz w:val="23"/>
                      <w:szCs w:val="23"/>
                    </w:rPr>
                    <w:tab/>
                    <w:t>After the armies collide, most of the fighting is done by the infantry, but the chariots have a bit of fun. Well, the Zhou ones, anyway. They were notorious for helping an enemy with their chariot and then tearing them to tiny pieces. By this way, and a few other little tricks that can be read in “The Art of War”, the Zhou won.</w:t>
                  </w:r>
                </w:p>
              </w:txbxContent>
            </v:textbox>
          </v:shape>
        </w:pict>
      </w:r>
      <w:r w:rsidR="007F29AE">
        <w:rPr>
          <w:noProof/>
        </w:rPr>
        <w:pict>
          <v:shape id="Text Box 2" o:spid="_x0000_s1082" type="#_x0000_t202" style="position:absolute;margin-left:-42pt;margin-top:80.6pt;width:3in;height:315.6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4C22D9" w:rsidRDefault="00F15774" w:rsidP="00395CBC">
                  <w:pP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ab/>
                  </w:r>
                  <w:r w:rsidR="00CA6818"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>In the Zhou dynasty, chariots</w:t>
                  </w:r>
                  <w:r w:rsidR="00EC79AC"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 xml:space="preserve"> were extremely popular.  So, naturally, some back ground knowledge would be helpful.</w:t>
                  </w:r>
                </w:p>
                <w:p w:rsidR="009E6561" w:rsidRDefault="00EC79AC" w:rsidP="00395CBC">
                  <w:pP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ab/>
                    <w:t xml:space="preserve">The traditional Chinese war chariot is two-wheeled, and pulled by two horses. It was built for strength and stability, not maneuverability. </w:t>
                  </w:r>
                </w:p>
                <w:p w:rsidR="00EC79AC" w:rsidRDefault="00EC79AC" w:rsidP="00395CBC">
                  <w:pPr>
                    <w:ind w:firstLine="720"/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 xml:space="preserve">The Chinese war chariot, as modified by the Zhou, was lightweight, and built for speed. The draw-pole was attached, making it easier for the horses to do their job, which in turn increased efficiency and speed. </w:t>
                  </w:r>
                  <w:r w:rsidR="009E6561"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 xml:space="preserve">The physical width of the chariot was doubled, so the soldiers riding in it had more room to move. </w:t>
                  </w:r>
                </w:p>
                <w:p w:rsidR="009E6561" w:rsidRDefault="009E6561" w:rsidP="00395CBC">
                  <w:pPr>
                    <w:ind w:firstLine="720"/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>Unfortunately, this model is not very sturdy.  It could carry its soldiers, the armor they were wearing, the weapons they were carrying, and… that’s about it. No cargo-carrying for these chariots.</w:t>
                  </w:r>
                  <w:r w:rsidR="00B0482B"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 xml:space="preserve"> In other words, invest in wagons.</w:t>
                  </w:r>
                </w:p>
                <w:p w:rsidR="00B0482B" w:rsidRDefault="00B0482B" w:rsidP="00395CBC">
                  <w:pPr>
                    <w:ind w:firstLine="720"/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  <w:t>That’s it for Chariot 101; now onto the human part of the equation.</w:t>
                  </w:r>
                </w:p>
                <w:p w:rsidR="00B0482B" w:rsidRPr="00F15774" w:rsidRDefault="00B0482B" w:rsidP="009E6561">
                  <w:pPr>
                    <w:ind w:firstLine="720"/>
                    <w:rPr>
                      <w:rFonts w:ascii="Times New Roman" w:hAnsi="Times New Roman"/>
                      <w:color w:val="66330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7F29AE">
        <w:pict>
          <v:shape id="_x0000_s1078" type="#_x0000_t202" style="position:absolute;margin-left:-17.4pt;margin-top:32.1pt;width:162pt;height:35.5pt;z-index:7" filled="f" stroked="f">
            <v:textbox style="mso-next-textbox:#_x0000_s1078">
              <w:txbxContent>
                <w:p w:rsidR="00564C49" w:rsidRDefault="00F15774" w:rsidP="00E244B3">
                  <w:pPr>
                    <w:pStyle w:val="HEADLINE01"/>
                  </w:pPr>
                  <w:r>
                    <w:t>Chariot 101</w:t>
                  </w:r>
                </w:p>
              </w:txbxContent>
            </v:textbox>
          </v:shape>
        </w:pict>
      </w:r>
      <w:r w:rsidR="007F29AE">
        <w:pict>
          <v:shape id="_x0000_s1074" type="#_x0000_t75" style="position:absolute;margin-left:-91.55pt;margin-top:-72.6pt;width:792.7pt;height:612.1pt;z-index:-8">
            <v:imagedata r:id="rId11" o:title="brochure_2"/>
          </v:shape>
        </w:pict>
      </w:r>
    </w:p>
    <w:sectPr w:rsidR="00564C49" w:rsidSect="00564C49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pt;height:11pt" o:bullet="t">
        <v:imagedata r:id="rId1" o:title="mso61F3"/>
      </v:shape>
    </w:pict>
  </w:numPicBullet>
  <w:abstractNum w:abstractNumId="0">
    <w:nsid w:val="0FF267D4"/>
    <w:multiLevelType w:val="hybridMultilevel"/>
    <w:tmpl w:val="F412FE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0A77"/>
    <w:multiLevelType w:val="hybridMultilevel"/>
    <w:tmpl w:val="6D62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2111"/>
    <w:multiLevelType w:val="hybridMultilevel"/>
    <w:tmpl w:val="88C6B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33E59"/>
    <w:multiLevelType w:val="hybridMultilevel"/>
    <w:tmpl w:val="27AC4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D8"/>
    <w:rsid w:val="00077DF5"/>
    <w:rsid w:val="000A442F"/>
    <w:rsid w:val="000E34FC"/>
    <w:rsid w:val="000E5E61"/>
    <w:rsid w:val="00290CF0"/>
    <w:rsid w:val="00395CBC"/>
    <w:rsid w:val="003A47DA"/>
    <w:rsid w:val="00406ED8"/>
    <w:rsid w:val="004C22D9"/>
    <w:rsid w:val="00547AE3"/>
    <w:rsid w:val="00564C49"/>
    <w:rsid w:val="005C41CA"/>
    <w:rsid w:val="00604D09"/>
    <w:rsid w:val="007701E6"/>
    <w:rsid w:val="007F29AE"/>
    <w:rsid w:val="008C7A99"/>
    <w:rsid w:val="00907EE9"/>
    <w:rsid w:val="0097486F"/>
    <w:rsid w:val="009E6561"/>
    <w:rsid w:val="00A969E6"/>
    <w:rsid w:val="00AF2E8B"/>
    <w:rsid w:val="00B0482B"/>
    <w:rsid w:val="00CA6818"/>
    <w:rsid w:val="00CD1B7C"/>
    <w:rsid w:val="00D3276C"/>
    <w:rsid w:val="00D405B3"/>
    <w:rsid w:val="00DE1991"/>
    <w:rsid w:val="00E244B3"/>
    <w:rsid w:val="00EC79AC"/>
    <w:rsid w:val="00F15774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411D0E"/>
      <w:sz w:val="20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link w:val="BodyText3Char"/>
    <w:rPr>
      <w:color w:val="411D0E"/>
      <w:sz w:val="22"/>
    </w:rPr>
  </w:style>
  <w:style w:type="paragraph" w:customStyle="1" w:styleId="PLACEHEADLINE01">
    <w:name w:val="PLACE HEADLINE 01"/>
    <w:basedOn w:val="BodyText2"/>
    <w:link w:val="PLACEHEADLINE01Char"/>
    <w:qFormat/>
    <w:rsid w:val="00D405B3"/>
    <w:pPr>
      <w:spacing w:line="288" w:lineRule="auto"/>
    </w:pPr>
    <w:rPr>
      <w:rFonts w:ascii="Times New Roman" w:hAnsi="Times New Roman"/>
      <w:color w:val="5D2E29"/>
    </w:rPr>
  </w:style>
  <w:style w:type="paragraph" w:customStyle="1" w:styleId="quotehere01">
    <w:name w:val="quote here 01"/>
    <w:basedOn w:val="Normal"/>
    <w:link w:val="quotehere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  <w:sz w:val="20"/>
    </w:rPr>
  </w:style>
  <w:style w:type="character" w:customStyle="1" w:styleId="BodyText2Char">
    <w:name w:val="Body Text 2 Char"/>
    <w:link w:val="BodyText2"/>
    <w:rsid w:val="00564C49"/>
    <w:rPr>
      <w:b/>
      <w:color w:val="411D0E"/>
      <w:sz w:val="28"/>
    </w:rPr>
  </w:style>
  <w:style w:type="character" w:customStyle="1" w:styleId="PLACEHEADLINE01Char">
    <w:name w:val="PLACE HEADLINE 01 Char"/>
    <w:link w:val="PLACEHEADLINE01"/>
    <w:rsid w:val="00D405B3"/>
    <w:rPr>
      <w:rFonts w:ascii="Times New Roman" w:hAnsi="Times New Roman"/>
      <w:b/>
      <w:color w:val="5D2E29"/>
      <w:sz w:val="28"/>
    </w:rPr>
  </w:style>
  <w:style w:type="paragraph" w:customStyle="1" w:styleId="PlaceLogo">
    <w:name w:val="Place Logo"/>
    <w:basedOn w:val="Normal"/>
    <w:link w:val="PlaceLogoChar"/>
    <w:qFormat/>
    <w:rsid w:val="00D405B3"/>
    <w:pPr>
      <w:jc w:val="center"/>
    </w:pPr>
    <w:rPr>
      <w:rFonts w:ascii="Times New Roman" w:hAnsi="Times New Roman"/>
      <w:b/>
      <w:color w:val="5D2E29"/>
    </w:rPr>
  </w:style>
  <w:style w:type="character" w:customStyle="1" w:styleId="quotehere01Char">
    <w:name w:val="quote here 01 Char"/>
    <w:link w:val="quotehere01"/>
    <w:rsid w:val="00D405B3"/>
    <w:rPr>
      <w:rFonts w:ascii="Times New Roman" w:hAnsi="Times New Roman"/>
      <w:color w:val="5D2E29"/>
    </w:rPr>
  </w:style>
  <w:style w:type="paragraph" w:customStyle="1" w:styleId="Address01">
    <w:name w:val="Address 01"/>
    <w:basedOn w:val="Normal"/>
    <w:link w:val="Address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</w:rPr>
  </w:style>
  <w:style w:type="character" w:customStyle="1" w:styleId="PlaceLogoChar">
    <w:name w:val="Place Logo Char"/>
    <w:link w:val="PlaceLogo"/>
    <w:rsid w:val="00D405B3"/>
    <w:rPr>
      <w:rFonts w:ascii="Times New Roman" w:hAnsi="Times New Roman"/>
      <w:b/>
      <w:color w:val="5D2E29"/>
      <w:sz w:val="24"/>
    </w:rPr>
  </w:style>
  <w:style w:type="paragraph" w:customStyle="1" w:styleId="SUBHEAD01">
    <w:name w:val="SUBHEAD 01"/>
    <w:basedOn w:val="Heading1"/>
    <w:link w:val="SUBHEAD01Char"/>
    <w:qFormat/>
    <w:rsid w:val="00D405B3"/>
    <w:rPr>
      <w:rFonts w:ascii="Times New Roman" w:hAnsi="Times New Roman"/>
      <w:color w:val="5D2E29"/>
    </w:rPr>
  </w:style>
  <w:style w:type="character" w:customStyle="1" w:styleId="Address01Char">
    <w:name w:val="Address 01 Char"/>
    <w:link w:val="Address01"/>
    <w:rsid w:val="00D405B3"/>
    <w:rPr>
      <w:rFonts w:ascii="Times New Roman" w:hAnsi="Times New Roman"/>
      <w:color w:val="5D2E29"/>
      <w:sz w:val="24"/>
    </w:rPr>
  </w:style>
  <w:style w:type="paragraph" w:customStyle="1" w:styleId="BodyText01">
    <w:name w:val="Body Text 01"/>
    <w:basedOn w:val="BodyText3"/>
    <w:link w:val="BodyText01Char"/>
    <w:qFormat/>
    <w:rsid w:val="00CD1B7C"/>
    <w:pPr>
      <w:spacing w:after="240" w:line="288" w:lineRule="auto"/>
      <w:jc w:val="both"/>
    </w:pPr>
    <w:rPr>
      <w:rFonts w:ascii="Times New Roman" w:hAnsi="Times New Roman"/>
      <w:color w:val="5D2E29"/>
    </w:rPr>
  </w:style>
  <w:style w:type="character" w:customStyle="1" w:styleId="Heading1Char">
    <w:name w:val="Heading 1 Char"/>
    <w:link w:val="Heading1"/>
    <w:rsid w:val="00564C49"/>
    <w:rPr>
      <w:b/>
      <w:color w:val="411D0E"/>
      <w:sz w:val="24"/>
    </w:rPr>
  </w:style>
  <w:style w:type="character" w:customStyle="1" w:styleId="SUBHEAD01Char">
    <w:name w:val="SUBHEAD 01 Char"/>
    <w:link w:val="SUBHEAD01"/>
    <w:rsid w:val="00564C49"/>
    <w:rPr>
      <w:b/>
      <w:color w:val="411D0E"/>
      <w:sz w:val="24"/>
    </w:rPr>
  </w:style>
  <w:style w:type="paragraph" w:customStyle="1" w:styleId="website">
    <w:name w:val="website"/>
    <w:basedOn w:val="Normal"/>
    <w:link w:val="websiteChar"/>
    <w:qFormat/>
    <w:rsid w:val="00D405B3"/>
    <w:pPr>
      <w:jc w:val="center"/>
    </w:pPr>
    <w:rPr>
      <w:rFonts w:ascii="Times New Roman" w:hAnsi="Times New Roman"/>
      <w:b/>
      <w:color w:val="411D0E"/>
      <w:sz w:val="20"/>
    </w:rPr>
  </w:style>
  <w:style w:type="character" w:customStyle="1" w:styleId="BodyText3Char">
    <w:name w:val="Body Text 3 Char"/>
    <w:link w:val="BodyText3"/>
    <w:rsid w:val="00564C49"/>
    <w:rPr>
      <w:color w:val="411D0E"/>
      <w:sz w:val="22"/>
    </w:rPr>
  </w:style>
  <w:style w:type="character" w:customStyle="1" w:styleId="BodyText01Char">
    <w:name w:val="Body Text 01 Char"/>
    <w:link w:val="BodyText01"/>
    <w:rsid w:val="00564C49"/>
    <w:rPr>
      <w:color w:val="411D0E"/>
      <w:sz w:val="22"/>
    </w:rPr>
  </w:style>
  <w:style w:type="paragraph" w:customStyle="1" w:styleId="HEADLINE01">
    <w:name w:val="HEADLINE 01"/>
    <w:basedOn w:val="Normal"/>
    <w:link w:val="HEADLINE01Char"/>
    <w:qFormat/>
    <w:rsid w:val="00D405B3"/>
    <w:pPr>
      <w:jc w:val="center"/>
    </w:pPr>
    <w:rPr>
      <w:rFonts w:ascii="Times New Roman" w:hAnsi="Times New Roman"/>
      <w:b/>
      <w:color w:val="5D2E29"/>
      <w:sz w:val="32"/>
    </w:rPr>
  </w:style>
  <w:style w:type="character" w:customStyle="1" w:styleId="websiteChar">
    <w:name w:val="website Char"/>
    <w:link w:val="website"/>
    <w:rsid w:val="00D405B3"/>
    <w:rPr>
      <w:rFonts w:ascii="Times New Roman" w:hAnsi="Times New Roman"/>
      <w:b/>
      <w:color w:val="411D0E"/>
    </w:rPr>
  </w:style>
  <w:style w:type="paragraph" w:customStyle="1" w:styleId="BodyText02">
    <w:name w:val="Body Text 02"/>
    <w:basedOn w:val="BodyText3"/>
    <w:link w:val="BodyText02Char"/>
    <w:qFormat/>
    <w:rsid w:val="00CD1B7C"/>
    <w:pPr>
      <w:spacing w:after="240" w:line="360" w:lineRule="auto"/>
      <w:jc w:val="both"/>
    </w:pPr>
    <w:rPr>
      <w:rFonts w:ascii="Times New Roman" w:hAnsi="Times New Roman"/>
      <w:color w:val="5D2E29"/>
      <w:sz w:val="20"/>
    </w:rPr>
  </w:style>
  <w:style w:type="character" w:customStyle="1" w:styleId="HEADLINE01Char">
    <w:name w:val="HEADLINE 01 Char"/>
    <w:link w:val="HEADLINE01"/>
    <w:rsid w:val="00D405B3"/>
    <w:rPr>
      <w:rFonts w:ascii="Times New Roman" w:hAnsi="Times New Roman"/>
      <w:b/>
      <w:color w:val="5D2E29"/>
      <w:sz w:val="32"/>
    </w:rPr>
  </w:style>
  <w:style w:type="paragraph" w:customStyle="1" w:styleId="captionhere01">
    <w:name w:val="caption here 01"/>
    <w:basedOn w:val="Normal"/>
    <w:link w:val="captionhere01Char"/>
    <w:qFormat/>
    <w:rsid w:val="00D405B3"/>
    <w:pPr>
      <w:spacing w:line="360" w:lineRule="auto"/>
    </w:pPr>
    <w:rPr>
      <w:rFonts w:ascii="Times New Roman" w:hAnsi="Times New Roman"/>
      <w:i/>
      <w:color w:val="5D2E29"/>
      <w:sz w:val="18"/>
    </w:rPr>
  </w:style>
  <w:style w:type="character" w:customStyle="1" w:styleId="BodyText02Char">
    <w:name w:val="Body Text 02 Char"/>
    <w:link w:val="BodyText02"/>
    <w:rsid w:val="00CD1B7C"/>
    <w:rPr>
      <w:rFonts w:ascii="Times New Roman" w:hAnsi="Times New Roman"/>
      <w:color w:val="5D2E29"/>
      <w:sz w:val="22"/>
    </w:rPr>
  </w:style>
  <w:style w:type="paragraph" w:customStyle="1" w:styleId="quotehere02">
    <w:name w:val="quote here 02"/>
    <w:basedOn w:val="Normal"/>
    <w:link w:val="quotehere02Char"/>
    <w:qFormat/>
    <w:rsid w:val="00D405B3"/>
    <w:pPr>
      <w:spacing w:line="360" w:lineRule="auto"/>
    </w:pPr>
    <w:rPr>
      <w:rFonts w:ascii="Times New Roman" w:hAnsi="Times New Roman"/>
      <w:b/>
      <w:i/>
      <w:color w:val="411D0E"/>
    </w:rPr>
  </w:style>
  <w:style w:type="character" w:customStyle="1" w:styleId="captionhere01Char">
    <w:name w:val="caption here 01 Char"/>
    <w:link w:val="captionhere01"/>
    <w:rsid w:val="00D405B3"/>
    <w:rPr>
      <w:rFonts w:ascii="Times New Roman" w:hAnsi="Times New Roman"/>
      <w:i/>
      <w:color w:val="5D2E2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D9"/>
    <w:rPr>
      <w:rFonts w:ascii="Tahoma" w:hAnsi="Tahoma" w:cs="Tahoma"/>
      <w:sz w:val="16"/>
      <w:szCs w:val="16"/>
    </w:rPr>
  </w:style>
  <w:style w:type="character" w:customStyle="1" w:styleId="quotehere02Char">
    <w:name w:val="quote here 02 Char"/>
    <w:link w:val="quotehere02"/>
    <w:rsid w:val="00D405B3"/>
    <w:rPr>
      <w:rFonts w:ascii="Times New Roman" w:hAnsi="Times New Roman"/>
      <w:b/>
      <w:i/>
      <w:color w:val="411D0E"/>
      <w:sz w:val="24"/>
    </w:rPr>
  </w:style>
  <w:style w:type="character" w:customStyle="1" w:styleId="BalloonTextChar">
    <w:name w:val="Balloon Text Char"/>
    <w:link w:val="BalloonText"/>
    <w:uiPriority w:val="99"/>
    <w:semiHidden/>
    <w:rsid w:val="004C2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baol.com/images/faces/849_fac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http://www.dbaol.com/images/faces/1470_fac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HP_WeatheredBook_brochure_TP103794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HP_WeatheredBook_brochure_TP10379491</Template>
  <TotalTime>361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7</cp:revision>
  <dcterms:created xsi:type="dcterms:W3CDTF">2013-12-14T12:10:00Z</dcterms:created>
  <dcterms:modified xsi:type="dcterms:W3CDTF">2013-12-15T12:27:00Z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TC103794919990</vt:lpwstr>
  </property>
</Properties>
</file>